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436279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436279">
        <w:rPr>
          <w:rFonts w:ascii="Verdana" w:hAnsi="Verdana" w:cs="Calibri"/>
          <w:b/>
          <w:i/>
          <w:lang w:val="en-GB"/>
        </w:rPr>
        <w:t>day/month/year]</w:t>
      </w:r>
      <w:r w:rsidR="00743F98" w:rsidRPr="00436279">
        <w:rPr>
          <w:rFonts w:ascii="Verdana" w:hAnsi="Verdana" w:cs="Calibri"/>
          <w:b/>
          <w:lang w:val="en-GB"/>
        </w:rPr>
        <w:t xml:space="preserve"> to</w:t>
      </w:r>
      <w:r w:rsidRPr="00436279">
        <w:rPr>
          <w:rFonts w:ascii="Verdana" w:hAnsi="Verdana" w:cs="Calibri"/>
          <w:b/>
          <w:lang w:val="en-GB"/>
        </w:rPr>
        <w:t xml:space="preserve"> </w:t>
      </w:r>
      <w:r w:rsidRPr="00436279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Pr="00436279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436279">
        <w:rPr>
          <w:rFonts w:ascii="Verdana" w:hAnsi="Verdana" w:cs="Calibri"/>
          <w:b/>
          <w:lang w:val="en-GB"/>
        </w:rPr>
        <w:t xml:space="preserve">………………….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7"/>
        <w:gridCol w:w="2017"/>
        <w:gridCol w:w="2200"/>
        <w:gridCol w:w="220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5D1346C" w:rsidR="001903D7" w:rsidRPr="00F27F9F" w:rsidRDefault="00AA0AF4" w:rsidP="00F27F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27F9F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F27F9F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236023">
              <w:rPr>
                <w:rFonts w:ascii="Verdana" w:hAnsi="Verdana" w:cs="Arial"/>
                <w:b/>
                <w:sz w:val="20"/>
                <w:lang w:val="en-GB"/>
              </w:rPr>
              <w:t>4</w:t>
            </w:r>
            <w:r w:rsidRPr="00F27F9F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F27F9F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236023">
              <w:rPr>
                <w:rFonts w:ascii="Verdana" w:hAnsi="Verdana" w:cs="Arial"/>
                <w:b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2170"/>
        <w:gridCol w:w="2228"/>
        <w:gridCol w:w="2204"/>
      </w:tblGrid>
      <w:tr w:rsidR="00116FBB" w:rsidRPr="00443F29" w14:paraId="56E939EA" w14:textId="77777777" w:rsidTr="00810653">
        <w:trPr>
          <w:trHeight w:val="314"/>
        </w:trPr>
        <w:tc>
          <w:tcPr>
            <w:tcW w:w="217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02" w:type="dxa"/>
            <w:gridSpan w:val="3"/>
            <w:shd w:val="clear" w:color="auto" w:fill="FFFFFF"/>
          </w:tcPr>
          <w:p w14:paraId="56E939E9" w14:textId="241A5D19" w:rsidR="00116FBB" w:rsidRPr="005E466D" w:rsidRDefault="00810653" w:rsidP="00810653">
            <w:pPr>
              <w:shd w:val="clear" w:color="auto" w:fill="FFFFFF"/>
              <w:ind w:right="30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of Civil Engineering Bucharest</w:t>
            </w:r>
          </w:p>
        </w:tc>
      </w:tr>
      <w:tr w:rsidR="007967A9" w:rsidRPr="005E466D" w14:paraId="56E939F1" w14:textId="77777777" w:rsidTr="00810653">
        <w:trPr>
          <w:trHeight w:val="314"/>
        </w:trPr>
        <w:tc>
          <w:tcPr>
            <w:tcW w:w="217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0" w:type="dxa"/>
            <w:shd w:val="clear" w:color="auto" w:fill="FFFFFF"/>
          </w:tcPr>
          <w:p w14:paraId="56E939EE" w14:textId="4C4E1F9A" w:rsidR="007967A9" w:rsidRPr="005E466D" w:rsidRDefault="008106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0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810653">
        <w:trPr>
          <w:trHeight w:val="472"/>
        </w:trPr>
        <w:tc>
          <w:tcPr>
            <w:tcW w:w="217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0" w:type="dxa"/>
            <w:shd w:val="clear" w:color="auto" w:fill="FFFFFF"/>
          </w:tcPr>
          <w:p w14:paraId="56E939F3" w14:textId="223F6899" w:rsidR="007967A9" w:rsidRPr="005E466D" w:rsidRDefault="00810653" w:rsidP="00810653">
            <w:pPr>
              <w:shd w:val="clear" w:color="auto" w:fill="FFFFFF"/>
              <w:ind w:right="2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Lacul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Tei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Bvd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. 122-124, 020396, Bucharest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04" w:type="dxa"/>
            <w:shd w:val="clear" w:color="auto" w:fill="FFFFFF"/>
          </w:tcPr>
          <w:p w14:paraId="56E939F5" w14:textId="662C770F" w:rsidR="007967A9" w:rsidRPr="005E466D" w:rsidRDefault="00810653" w:rsidP="00107B17">
            <w:pPr>
              <w:shd w:val="clear" w:color="auto" w:fill="FFFFFF"/>
              <w:ind w:right="166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ROMANIA/RO</w:t>
            </w:r>
          </w:p>
        </w:tc>
      </w:tr>
      <w:tr w:rsidR="00810653" w:rsidRPr="005E466D" w14:paraId="56E939FC" w14:textId="77777777" w:rsidTr="00810653">
        <w:trPr>
          <w:trHeight w:val="811"/>
        </w:trPr>
        <w:tc>
          <w:tcPr>
            <w:tcW w:w="2170" w:type="dxa"/>
            <w:shd w:val="clear" w:color="auto" w:fill="FFFFFF"/>
          </w:tcPr>
          <w:p w14:paraId="56E939F7" w14:textId="77777777" w:rsidR="00810653" w:rsidRPr="005E466D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0" w:type="dxa"/>
            <w:shd w:val="clear" w:color="auto" w:fill="FFFFFF"/>
          </w:tcPr>
          <w:p w14:paraId="634D59F9" w14:textId="61E3B5C7" w:rsidR="00810653" w:rsidRPr="00EF6993" w:rsidRDefault="00443F29" w:rsidP="0051314A">
            <w:pPr>
              <w:shd w:val="clear" w:color="auto" w:fill="FFFFFF"/>
              <w:spacing w:before="120" w:after="0" w:line="276" w:lineRule="auto"/>
              <w:ind w:right="417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>
              <w:rPr>
                <w:rFonts w:ascii="Verdana" w:hAnsi="Verdana" w:cs="Arial"/>
                <w:b/>
                <w:color w:val="002060"/>
                <w:sz w:val="18"/>
              </w:rPr>
              <w:t>Ramona DIAC</w:t>
            </w:r>
            <w:r w:rsidR="00810653"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, </w:t>
            </w:r>
          </w:p>
          <w:p w14:paraId="29818538" w14:textId="05D93080" w:rsidR="00810653" w:rsidRPr="005E624E" w:rsidRDefault="00827FF5" w:rsidP="00810653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Institutional Erasmus+ Coordinator </w:t>
            </w:r>
          </w:p>
          <w:p w14:paraId="68E06E10" w14:textId="77777777" w:rsidR="00810653" w:rsidRDefault="00810653" w:rsidP="00810653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  <w:p w14:paraId="04EB48E9" w14:textId="77777777" w:rsidR="00810653" w:rsidRDefault="00810653" w:rsidP="0051314A">
            <w:pPr>
              <w:shd w:val="clear" w:color="auto" w:fill="FFFFFF"/>
              <w:spacing w:before="120" w:after="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Mia TRIFU </w:t>
            </w:r>
          </w:p>
          <w:p w14:paraId="56E939F8" w14:textId="5158D81A" w:rsidR="00810653" w:rsidRPr="005E466D" w:rsidRDefault="00810653" w:rsidP="00810653">
            <w:pPr>
              <w:shd w:val="clear" w:color="auto" w:fill="FFFFFF"/>
              <w:ind w:right="1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Responsible STA/STT mobilities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810653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10653" w:rsidRPr="00C17AB2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04" w:type="dxa"/>
            <w:shd w:val="clear" w:color="auto" w:fill="FFFFFF"/>
          </w:tcPr>
          <w:p w14:paraId="51B13C37" w14:textId="5A96B047" w:rsidR="00810653" w:rsidRDefault="001F5D92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1" w:history="1">
              <w:r w:rsidR="00443F2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ramona.diac@utcb.ro</w:t>
              </w:r>
            </w:hyperlink>
          </w:p>
          <w:p w14:paraId="175FE5B2" w14:textId="77777777" w:rsidR="00810653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54FB9DBA" w14:textId="77777777" w:rsidR="00810653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53DECE06" w14:textId="77777777" w:rsidR="00810653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7C29AD85" w14:textId="77777777" w:rsidR="0051314A" w:rsidRDefault="0051314A" w:rsidP="00810653">
            <w:pPr>
              <w:shd w:val="clear" w:color="auto" w:fill="FFFFFF"/>
              <w:ind w:right="-993"/>
              <w:jc w:val="left"/>
            </w:pPr>
          </w:p>
          <w:p w14:paraId="56E939FB" w14:textId="75D15EAB" w:rsidR="00810653" w:rsidRPr="00810653" w:rsidRDefault="001F5D92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2" w:history="1">
              <w:r w:rsidR="00810653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iro@utab.ro</w:t>
              </w:r>
            </w:hyperlink>
            <w:r w:rsidR="00810653">
              <w:rPr>
                <w:rFonts w:ascii="Verdana" w:hAnsi="Verdana" w:cs="Arial"/>
                <w:b/>
                <w:color w:val="002060"/>
                <w:sz w:val="12"/>
                <w:lang w:val="fr-BE"/>
              </w:rPr>
              <w:t xml:space="preserve"> </w:t>
            </w:r>
          </w:p>
        </w:tc>
      </w:tr>
      <w:tr w:rsidR="00810653" w:rsidRPr="005F0E76" w14:paraId="56E93A03" w14:textId="77777777" w:rsidTr="00810653">
        <w:trPr>
          <w:trHeight w:val="811"/>
        </w:trPr>
        <w:tc>
          <w:tcPr>
            <w:tcW w:w="2170" w:type="dxa"/>
            <w:shd w:val="clear" w:color="auto" w:fill="FFFFFF"/>
          </w:tcPr>
          <w:p w14:paraId="56E939FD" w14:textId="582199A4" w:rsidR="00810653" w:rsidRPr="00474BE2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810653" w:rsidRPr="005E466D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0" w:type="dxa"/>
            <w:shd w:val="clear" w:color="auto" w:fill="FFFFFF"/>
          </w:tcPr>
          <w:p w14:paraId="56E93A00" w14:textId="77777777" w:rsidR="00810653" w:rsidRPr="005E466D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810653" w:rsidRPr="00782942" w:rsidRDefault="00810653" w:rsidP="0081065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810653" w:rsidRPr="00F8532D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04" w:type="dxa"/>
            <w:shd w:val="clear" w:color="auto" w:fill="FFFFFF"/>
          </w:tcPr>
          <w:p w14:paraId="7F97F706" w14:textId="7F2D7F52" w:rsidR="00810653" w:rsidRDefault="001F5D92" w:rsidP="0081065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65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10653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9FD677D" w:rsidR="00810653" w:rsidRPr="00F8532D" w:rsidRDefault="001F5D92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65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810653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810653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5A5AB10C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44708B4" w14:textId="3AC05D0B" w:rsidR="00810653" w:rsidRDefault="00810653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0BE4AB6" w14:textId="1EF7B9E0" w:rsidR="004C7D55" w:rsidRDefault="004C7D5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0A27D99" w14:textId="58309420" w:rsidR="004C7D55" w:rsidRDefault="004C7D5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AAF6292" w14:textId="6EB08F9B" w:rsidR="004C7D55" w:rsidRDefault="004C7D5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682305D" w14:textId="77777777" w:rsidR="004C7D55" w:rsidRPr="00F8532D" w:rsidRDefault="004C7D5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43F2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43F2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43F2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43F2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443F29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54E23BF1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gramStart"/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C7D55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="004C7D55">
              <w:rPr>
                <w:rFonts w:ascii="Verdana" w:hAnsi="Verdana" w:cs="Calibri"/>
                <w:sz w:val="20"/>
                <w:lang w:val="en-GB"/>
              </w:rPr>
              <w:t>…………………………………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6B1F8BE9" w14:textId="77777777" w:rsidR="00B74FFA" w:rsidRDefault="00377526" w:rsidP="004C7D5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C7D5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32B0151" w14:textId="1DED4646" w:rsidR="004C7D55" w:rsidRDefault="00443F29" w:rsidP="004C7D5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Ramona DIAC</w:t>
            </w:r>
          </w:p>
          <w:p w14:paraId="56E93A4C" w14:textId="797E7EE5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0DFA0779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C7D55">
              <w:rPr>
                <w:rFonts w:ascii="Verdana" w:hAnsi="Verdana" w:cs="Calibri"/>
                <w:sz w:val="20"/>
                <w:lang w:val="en-GB"/>
              </w:rPr>
              <w:t xml:space="preserve"> …………………………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D95C" w14:textId="77777777" w:rsidR="001F5D92" w:rsidRDefault="001F5D92">
      <w:r>
        <w:separator/>
      </w:r>
    </w:p>
  </w:endnote>
  <w:endnote w:type="continuationSeparator" w:id="0">
    <w:p w14:paraId="7A4C3718" w14:textId="77777777" w:rsidR="001F5D92" w:rsidRDefault="001F5D92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r w:rsidR="001F5D92">
        <w:fldChar w:fldCharType="begin"/>
      </w:r>
      <w:r w:rsidR="001F5D92" w:rsidRPr="00443F29">
        <w:rPr>
          <w:lang w:val="en-US"/>
        </w:rPr>
        <w:instrText xml:space="preserve"> HYPERLINK "https://ec.europa.eu/eurostat/statistics-explained/index.php?title=International_Standard_Classification_of_Education_%28ISCED%29" \l "ISCE" </w:instrText>
      </w:r>
      <w:r w:rsidR="001F5D92">
        <w:fldChar w:fldCharType="separate"/>
      </w:r>
      <w:r w:rsidR="00D87A69" w:rsidRPr="00D12CC2">
        <w:rPr>
          <w:rStyle w:val="Hyperlink"/>
          <w:rFonts w:ascii="Verdana" w:hAnsi="Verdana"/>
          <w:sz w:val="16"/>
          <w:szCs w:val="16"/>
          <w:lang w:val="en-GB"/>
        </w:rPr>
        <w:t>https://ec.europa.eu/eurostat/statistics-explained/index.php?title=International_Standard_Classification_of_Education_%28ISCED%29#ISCE</w:t>
      </w:r>
      <w:r w:rsidR="001F5D92">
        <w:rPr>
          <w:rStyle w:val="Hyperlink"/>
          <w:rFonts w:ascii="Verdana" w:hAnsi="Verdana"/>
          <w:sz w:val="16"/>
          <w:szCs w:val="16"/>
          <w:lang w:val="en-GB"/>
        </w:rPr>
        <w:fldChar w:fldCharType="end"/>
      </w:r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411BBF7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4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29F2" w14:textId="77777777" w:rsidR="001F5D92" w:rsidRDefault="001F5D92">
      <w:r>
        <w:separator/>
      </w:r>
    </w:p>
  </w:footnote>
  <w:footnote w:type="continuationSeparator" w:id="0">
    <w:p w14:paraId="06303654" w14:textId="77777777" w:rsidR="001F5D92" w:rsidRDefault="001F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18"/>
    </w:tblGrid>
    <w:tr w:rsidR="00F27F9F" w:rsidRPr="00EF257B" w14:paraId="56E93A5C" w14:textId="77777777" w:rsidTr="00F27F9F">
      <w:trPr>
        <w:trHeight w:val="746"/>
      </w:trPr>
      <w:tc>
        <w:tcPr>
          <w:tcW w:w="9718" w:type="dxa"/>
          <w:vAlign w:val="center"/>
        </w:tcPr>
        <w:p w14:paraId="56E93A5A" w14:textId="36939234" w:rsidR="00F27F9F" w:rsidRPr="00AD66BB" w:rsidRDefault="00436279" w:rsidP="0043627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0288" behindDoc="0" locked="0" layoutInCell="1" allowOverlap="1" wp14:anchorId="565CA896" wp14:editId="76E5FD02">
                <wp:simplePos x="0" y="0"/>
                <wp:positionH relativeFrom="margin">
                  <wp:posOffset>-120015</wp:posOffset>
                </wp:positionH>
                <wp:positionV relativeFrom="margin">
                  <wp:posOffset>40640</wp:posOffset>
                </wp:positionV>
                <wp:extent cx="1926590" cy="391160"/>
                <wp:effectExtent l="0" t="0" r="0" b="889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6590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27F9F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</w:tr>
  </w:tbl>
  <w:p w14:paraId="56E93A5D" w14:textId="1D7EBB00" w:rsidR="00506408" w:rsidRPr="00B6735A" w:rsidRDefault="00F27F9F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0E3EADF2">
              <wp:simplePos x="0" y="0"/>
              <wp:positionH relativeFrom="column">
                <wp:posOffset>3377566</wp:posOffset>
              </wp:positionH>
              <wp:positionV relativeFrom="paragraph">
                <wp:posOffset>-600075</wp:posOffset>
              </wp:positionV>
              <wp:extent cx="27190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06975FC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</w:t>
                          </w:r>
                          <w:r w:rsidR="00D87A69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’</w:t>
                          </w:r>
                          <w:r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s name</w:t>
                          </w:r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 xml:space="preserve"> ………………</w:t>
                          </w:r>
                          <w:r w:rsid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………</w:t>
                          </w:r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</w:t>
                          </w:r>
                          <w:proofErr w:type="gramStart"/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….…..</w:t>
                          </w:r>
                          <w:proofErr w:type="gramEnd"/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5.95pt;margin-top:-47.25pt;width:214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Usw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06975FC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</w:t>
                    </w:r>
                    <w:r w:rsidR="00D87A69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’</w:t>
                    </w:r>
                    <w:r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s name</w:t>
                    </w:r>
                    <w:r w:rsidR="00F27F9F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 xml:space="preserve"> ………………</w:t>
                    </w:r>
                    <w:r w:rsid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………</w:t>
                    </w:r>
                    <w:r w:rsidR="00F27F9F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…….…..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0B7A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5D92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2794B"/>
    <w:rsid w:val="00230F50"/>
    <w:rsid w:val="00233738"/>
    <w:rsid w:val="0023464A"/>
    <w:rsid w:val="00234AFB"/>
    <w:rsid w:val="00235F01"/>
    <w:rsid w:val="00236023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465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833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6279"/>
    <w:rsid w:val="00437A77"/>
    <w:rsid w:val="0044195A"/>
    <w:rsid w:val="00442E28"/>
    <w:rsid w:val="00443F29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C7D55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314A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EF2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0653"/>
    <w:rsid w:val="00812E3E"/>
    <w:rsid w:val="00814DD9"/>
    <w:rsid w:val="008158EB"/>
    <w:rsid w:val="008169E7"/>
    <w:rsid w:val="0081766A"/>
    <w:rsid w:val="008229D0"/>
    <w:rsid w:val="00822E96"/>
    <w:rsid w:val="00827D3F"/>
    <w:rsid w:val="00827FF5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4FFA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469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F9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a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ea.condurache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F3828-D4D2-49FB-8082-8BD7F3A50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A31C2047-373D-45D4-ABF3-D9382B53C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5</Pages>
  <Words>525</Words>
  <Characters>2996</Characters>
  <Application>Microsoft Office Word</Application>
  <DocSecurity>0</DocSecurity>
  <PresentationFormat>Microsoft Word 11.0</PresentationFormat>
  <Lines>24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3514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Mia Trifu</cp:lastModifiedBy>
  <cp:revision>4</cp:revision>
  <cp:lastPrinted>2013-11-06T08:46:00Z</cp:lastPrinted>
  <dcterms:created xsi:type="dcterms:W3CDTF">2025-01-13T08:11:00Z</dcterms:created>
  <dcterms:modified xsi:type="dcterms:W3CDTF">2025-01-17T10:37:00Z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